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C4" w:rsidRDefault="00C90CC4" w:rsidP="00C90CC4">
      <w:pPr>
        <w:pStyle w:val="NormlWeb"/>
      </w:pPr>
      <w:r>
        <w:t xml:space="preserve">Értékelés – férfi kézilabda </w:t>
      </w:r>
    </w:p>
    <w:p w:rsidR="00C90CC4" w:rsidRDefault="00C90CC4" w:rsidP="00C90CC4">
      <w:pPr>
        <w:pStyle w:val="NormlWeb"/>
      </w:pPr>
      <w:proofErr w:type="spellStart"/>
      <w:r>
        <w:t>Tizedik</w:t>
      </w:r>
      <w:proofErr w:type="spellEnd"/>
      <w:r>
        <w:t xml:space="preserve"> helyen végzett a Tatai AC férfi kézilabda csapata az NBI/B nyugati csoportjában. A jobb eredmény eléréséhez elsősorban a stabilitás és néhány bravúrgyőzelem hiányzott – értékelt az évet </w:t>
      </w:r>
      <w:proofErr w:type="spellStart"/>
      <w:r>
        <w:t>Sibalin</w:t>
      </w:r>
      <w:proofErr w:type="spellEnd"/>
      <w:r>
        <w:t xml:space="preserve"> Jakab vezetőedző. A csapat jelentős átalakulás előtt áll, az pedig, hogy ősszel végül melyik osztályban indulhat el, a következő hetekben dől el.</w:t>
      </w:r>
    </w:p>
    <w:p w:rsidR="00C90CC4" w:rsidRDefault="00C90CC4" w:rsidP="00C90CC4">
      <w:pPr>
        <w:pStyle w:val="NormlWeb"/>
      </w:pPr>
      <w:r>
        <w:t xml:space="preserve">TAC: - Hihetetlen izgalmak után a bajnokságban végül a </w:t>
      </w:r>
      <w:proofErr w:type="spellStart"/>
      <w:r>
        <w:t>tizedik</w:t>
      </w:r>
      <w:proofErr w:type="spellEnd"/>
      <w:r>
        <w:t xml:space="preserve"> helyen végeztünk, úgy, hogy az őszi szezon után kilencedik helyről vágtunk neki a folytatásnak. Az előzetes elvárásokhoz képest hogyan értékeled a helyezést?</w:t>
      </w:r>
      <w:r>
        <w:br/>
      </w:r>
      <w:proofErr w:type="spellStart"/>
      <w:r>
        <w:t>Sibalin</w:t>
      </w:r>
      <w:proofErr w:type="spellEnd"/>
      <w:r>
        <w:t xml:space="preserve"> Jakab, vezetőedző: - Természetesen a magam, és úgy gondolom mindannyiunk számára csalódás ez a </w:t>
      </w:r>
      <w:proofErr w:type="spellStart"/>
      <w:r>
        <w:t>tizedik</w:t>
      </w:r>
      <w:proofErr w:type="spellEnd"/>
      <w:r>
        <w:t xml:space="preserve"> helyezés. Az előzetes várakozások alapján ennél előrébb, valahová a középmezőny első felébe szerettünk volna bekerülni.</w:t>
      </w:r>
    </w:p>
    <w:p w:rsidR="00C90CC4" w:rsidRDefault="00C90CC4" w:rsidP="00C90CC4">
      <w:pPr>
        <w:pStyle w:val="NormlWeb"/>
      </w:pPr>
      <w:r>
        <w:t>- A negyedik legkevesebb gólt kapta a csapat, a huszonhat meccs alapján átlagban 24.5-öt. Emellett mindössze 89 kiállítással az ötödik legsportszerűbb gárda lettünk. Hogyan értékeled a védekezést?</w:t>
      </w:r>
      <w:r>
        <w:br/>
        <w:t>- A védekezésünk, úgy gondolom, összességében nem működött rosszul, talán a Veszprém U20 volt a kivétel, ahol nem funkcionált úgy, ahogyan terveztük. Annak jobban örültem volna, ha sportszerű keretek közt, de még keményebb védekezést mutatunk be.</w:t>
      </w:r>
    </w:p>
    <w:p w:rsidR="00C90CC4" w:rsidRDefault="00C90CC4" w:rsidP="00C90CC4">
      <w:pPr>
        <w:pStyle w:val="NormlWeb"/>
      </w:pPr>
      <w:r>
        <w:t xml:space="preserve">- A lőtt gólokat tekintve két csapatot előzünk meg, itt az átlag 23.6 gól/meccs. Egyéni teljesítményre lebontva legeredményesebb játékosaink, </w:t>
      </w:r>
      <w:proofErr w:type="spellStart"/>
      <w:r>
        <w:t>Györffi</w:t>
      </w:r>
      <w:proofErr w:type="spellEnd"/>
      <w:r>
        <w:t xml:space="preserve"> Márió és Kállai Martin 97, illetve 96 gólig jutottak. Ez a csapatrész hogyan teljesített?</w:t>
      </w:r>
      <w:r>
        <w:br/>
        <w:t xml:space="preserve">- Sajnos nem tudtuk kellően kihasználni a védekezésünk előnyeit, kevés gyors gólt szereztünk, </w:t>
      </w:r>
      <w:proofErr w:type="spellStart"/>
      <w:r>
        <w:t>enélkül</w:t>
      </w:r>
      <w:proofErr w:type="spellEnd"/>
      <w:r>
        <w:t xml:space="preserve"> pedig nagyon nehéz dolgunk volt elöl. A másik sarkalatos pontnak pedig a gólhelyzeteink értékesítésének gyenge hatékonysága bizonyult. Az egyéni teljesítmények stabilitása hiányzott, egy mérkőzésen belül is óriási hullámzásaink voltak.</w:t>
      </w:r>
    </w:p>
    <w:p w:rsidR="00C90CC4" w:rsidRDefault="00C90CC4" w:rsidP="00C90CC4">
      <w:pPr>
        <w:pStyle w:val="NormlWeb"/>
      </w:pPr>
      <w:r>
        <w:t>- Volt-e bravúrnak értékelhető eredmény, és volt-e olyan találkozó, amit gyengébbnek ítélsz meg?</w:t>
      </w:r>
      <w:r>
        <w:br/>
        <w:t>- Az előző évekkel ellentétben - amikor szintén voltak gyengébb mérkőzéseink -, ezeket egy-egy bravúrral ellensúlyozni tudtuk. Most tavasszal a PLER mérkőzés volt talán az egyetlen „</w:t>
      </w:r>
      <w:proofErr w:type="spellStart"/>
      <w:r>
        <w:t>félsiker</w:t>
      </w:r>
      <w:proofErr w:type="spellEnd"/>
      <w:r>
        <w:t>”, itt igazán nem sokon múlott. A leggyengébb produkciónak egyértelműen a Csurgó U20 elleni bizonyult, hiszen ez a csapat összesen ezt a két pontot szerezte az egész bajnokságban.</w:t>
      </w:r>
    </w:p>
    <w:p w:rsidR="00C90CC4" w:rsidRDefault="00C90CC4" w:rsidP="00C90CC4">
      <w:pPr>
        <w:pStyle w:val="NormlWeb"/>
      </w:pPr>
      <w:r>
        <w:t>- A csapat jelentős átalakulás előtt áll: többen abbahagyják és távozók is vannak. Milyen típusú együttes szerepel az elképzeléseidben?</w:t>
      </w:r>
      <w:r>
        <w:br/>
        <w:t>- Szeretnénk egy fiatalabb, gyorsabb játékot játszani tudó együttest kialakítani, de nagyon nehéz megvalósítani mindezt, mivel sajnos kevés a magyar játékos.</w:t>
      </w:r>
    </w:p>
    <w:p w:rsidR="001E6321" w:rsidRDefault="00C90CC4" w:rsidP="00C90CC4">
      <w:pPr>
        <w:pStyle w:val="NormlWeb"/>
      </w:pPr>
      <w:r>
        <w:t>- Az idei mezőnyben négy utánpótlás csapat, illetve két akadémia is játszott. Milyennek ítélted meg az NBI/B Nyugati csoportjának színvonalát?</w:t>
      </w:r>
      <w:r>
        <w:br/>
        <w:t>- Az utánpótlásnak mindenképpen jót tett, hogy felnőttek közt is játszhattak. A dolog negatívuma az volt csupán, hogy a feljutást és a kiesést is nagyban befolyásolni tudták azáltal, hogy sok alkalommal más és más erősségű csapatokkal vettek részt a küzdelemben. A nyugati csoportból az előzetes várakozásoknak megfelelően az első három csapat kiemelkedett a mezőnyből. Véleményem szerint a végső sorrendet közöttük a rutin döntötte el a Vecsés javára.</w:t>
      </w:r>
      <w:bookmarkStart w:id="0" w:name="_GoBack"/>
      <w:bookmarkEnd w:id="0"/>
    </w:p>
    <w:sectPr w:rsidR="001E6321">
      <w:pgSz w:w="11906" w:h="16838"/>
      <w:pgMar w:top="1440" w:right="1440" w:bottom="1440" w:left="1440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1"/>
    <w:rsid w:val="001E6321"/>
    <w:rsid w:val="00226D88"/>
    <w:rsid w:val="00841C7E"/>
    <w:rsid w:val="009A5A17"/>
    <w:rsid w:val="00C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A774-8BA4-40EF-8BE8-53E1D27E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unhideWhenUsed/>
    <w:rsid w:val="00C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2820</Characters>
  <Application>Microsoft Office Word</Application>
  <DocSecurity>0</DocSecurity>
  <Lines>39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Fél évi értékelés – női kézilabda</vt:lpstr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 évi értékelés – női kézilabda</dc:title>
  <dc:creator>Robert Cseszregi</dc:creator>
  <cp:lastModifiedBy>Cseszregi Róbert dr.</cp:lastModifiedBy>
  <cp:revision>3</cp:revision>
  <cp:lastPrinted>2015-01-27T10:04:00Z</cp:lastPrinted>
  <dcterms:created xsi:type="dcterms:W3CDTF">2018-06-08T13:23:00Z</dcterms:created>
  <dcterms:modified xsi:type="dcterms:W3CDTF">2018-09-14T13:16:00Z</dcterms:modified>
</cp:coreProperties>
</file>